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rFonts w:ascii="Nunito" w:cs="Nunito" w:eastAsia="Nunito" w:hAnsi="Nunito"/>
          <w:b w:val="1"/>
          <w:color w:val="ff0000"/>
          <w:sz w:val="20"/>
          <w:szCs w:val="20"/>
        </w:rPr>
      </w:pPr>
      <w:r w:rsidDel="00000000" w:rsidR="00000000" w:rsidRPr="00000000">
        <w:rPr>
          <w:rFonts w:ascii="Nunito" w:cs="Nunito" w:eastAsia="Nunito" w:hAnsi="Nunito"/>
          <w:b w:val="1"/>
          <w:color w:val="ff0000"/>
          <w:sz w:val="20"/>
          <w:szCs w:val="20"/>
          <w:rtl w:val="0"/>
        </w:rPr>
        <w:t xml:space="preserve">[Note: Please delete sections 1, 2, &amp; 3 as needed based on what features you have </w:t>
      </w:r>
      <w:r w:rsidDel="00000000" w:rsidR="00000000" w:rsidRPr="00000000">
        <w:rPr>
          <w:rFonts w:ascii="Nunito" w:cs="Nunito" w:eastAsia="Nunito" w:hAnsi="Nunito"/>
          <w:b w:val="1"/>
          <w:color w:val="ff0000"/>
          <w:sz w:val="20"/>
          <w:szCs w:val="20"/>
          <w:rtl w:val="0"/>
        </w:rPr>
        <w:t xml:space="preserve">purchased</w:t>
      </w:r>
      <w:r w:rsidDel="00000000" w:rsidR="00000000" w:rsidRPr="00000000">
        <w:rPr>
          <w:rFonts w:ascii="Nunito" w:cs="Nunito" w:eastAsia="Nunito" w:hAnsi="Nunito"/>
          <w:b w:val="1"/>
          <w:color w:val="ff0000"/>
          <w:sz w:val="20"/>
          <w:szCs w:val="20"/>
          <w:rtl w:val="0"/>
        </w:rPr>
        <w:t xml:space="preserve">. If you are unsure, please contact the deployment team at deployment@masternaut.com or your account manager]</w:t>
      </w:r>
    </w:p>
    <w:p w:rsidR="00000000" w:rsidDel="00000000" w:rsidP="00000000" w:rsidRDefault="00000000" w:rsidRPr="00000000" w14:paraId="00000001">
      <w:pPr>
        <w:pStyle w:val="Heading2"/>
        <w:rPr/>
      </w:pPr>
      <w:bookmarkStart w:colFirst="0" w:colLast="0" w:name="_p28uws733yuk" w:id="0"/>
      <w:bookmarkEnd w:id="0"/>
      <w:r w:rsidDel="00000000" w:rsidR="00000000" w:rsidRPr="00000000">
        <w:rPr>
          <w:rtl w:val="0"/>
        </w:rPr>
        <w:t xml:space="preserve">What is the in-cab coach?</w:t>
      </w:r>
    </w:p>
    <w:p w:rsidR="00000000" w:rsidDel="00000000" w:rsidP="00000000" w:rsidRDefault="00000000" w:rsidRPr="00000000" w14:paraId="00000002">
      <w:pPr>
        <w:spacing w:before="0" w:lineRule="auto"/>
        <w:rPr>
          <w:rFonts w:ascii="Nunito" w:cs="Nunito" w:eastAsia="Nunito" w:hAnsi="Nunito"/>
          <w:color w:val="000000"/>
        </w:rPr>
      </w:pPr>
      <w:r w:rsidDel="00000000" w:rsidR="00000000" w:rsidRPr="00000000">
        <w:rPr>
          <w:rFonts w:ascii="Nunito" w:cs="Nunito" w:eastAsia="Nunito" w:hAnsi="Nunito"/>
          <w:color w:val="000000"/>
          <w:rtl w:val="0"/>
        </w:rPr>
        <w:t xml:space="preserve">This little device is designed to keep you safe. It is a coach that sits on your dashboard and does the following:</w:t>
      </w:r>
      <w:r w:rsidDel="00000000" w:rsidR="00000000" w:rsidRPr="00000000">
        <w:drawing>
          <wp:anchor allowOverlap="1" behindDoc="0" distB="114300" distT="114300" distL="114300" distR="114300" hidden="0" layoutInCell="1" locked="0" relativeHeight="0" simplePos="0">
            <wp:simplePos x="0" y="0"/>
            <wp:positionH relativeFrom="column">
              <wp:posOffset>3543300</wp:posOffset>
            </wp:positionH>
            <wp:positionV relativeFrom="paragraph">
              <wp:posOffset>228600</wp:posOffset>
            </wp:positionV>
            <wp:extent cx="2714625" cy="876300"/>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6"/>
                    <a:srcRect b="2416" l="0" r="0" t="2416"/>
                    <a:stretch>
                      <a:fillRect/>
                    </a:stretch>
                  </pic:blipFill>
                  <pic:spPr>
                    <a:xfrm>
                      <a:off x="0" y="0"/>
                      <a:ext cx="2714625" cy="876300"/>
                    </a:xfrm>
                    <a:prstGeom prst="rect"/>
                    <a:ln/>
                  </pic:spPr>
                </pic:pic>
              </a:graphicData>
            </a:graphic>
          </wp:anchor>
        </w:drawing>
      </w:r>
    </w:p>
    <w:p w:rsidR="00000000" w:rsidDel="00000000" w:rsidP="00000000" w:rsidRDefault="00000000" w:rsidRPr="00000000" w14:paraId="00000003">
      <w:pPr>
        <w:spacing w:before="0" w:lineRule="auto"/>
        <w:rPr>
          <w:rFonts w:ascii="Nunito" w:cs="Nunito" w:eastAsia="Nunito" w:hAnsi="Nunito"/>
          <w:color w:val="000000"/>
        </w:rPr>
      </w:pPr>
      <w:r w:rsidDel="00000000" w:rsidR="00000000" w:rsidRPr="00000000">
        <w:rPr>
          <w:rtl w:val="0"/>
        </w:rPr>
      </w:r>
    </w:p>
    <w:p w:rsidR="00000000" w:rsidDel="00000000" w:rsidP="00000000" w:rsidRDefault="00000000" w:rsidRPr="00000000" w14:paraId="00000004">
      <w:pPr>
        <w:numPr>
          <w:ilvl w:val="0"/>
          <w:numId w:val="5"/>
        </w:numPr>
        <w:spacing w:before="0" w:lineRule="auto"/>
        <w:ind w:left="720" w:hanging="360"/>
        <w:rPr>
          <w:rFonts w:ascii="Nunito" w:cs="Nunito" w:eastAsia="Nunito" w:hAnsi="Nunito"/>
          <w:color w:val="000000"/>
        </w:rPr>
      </w:pPr>
      <w:r w:rsidDel="00000000" w:rsidR="00000000" w:rsidRPr="00000000">
        <w:rPr>
          <w:rFonts w:ascii="Nunito" w:cs="Nunito" w:eastAsia="Nunito" w:hAnsi="Nunito"/>
          <w:color w:val="000000"/>
          <w:rtl w:val="0"/>
        </w:rPr>
        <w:t xml:space="preserve">Driver Identification (if applicable)</w:t>
      </w:r>
    </w:p>
    <w:p w:rsidR="00000000" w:rsidDel="00000000" w:rsidP="00000000" w:rsidRDefault="00000000" w:rsidRPr="00000000" w14:paraId="00000005">
      <w:pPr>
        <w:numPr>
          <w:ilvl w:val="0"/>
          <w:numId w:val="5"/>
        </w:numPr>
        <w:spacing w:before="0" w:lineRule="auto"/>
        <w:ind w:left="720" w:hanging="360"/>
        <w:rPr>
          <w:rFonts w:ascii="Nunito" w:cs="Nunito" w:eastAsia="Nunito" w:hAnsi="Nunito"/>
          <w:color w:val="000000"/>
        </w:rPr>
      </w:pPr>
      <w:r w:rsidDel="00000000" w:rsidR="00000000" w:rsidRPr="00000000">
        <w:rPr>
          <w:rFonts w:ascii="Nunito" w:cs="Nunito" w:eastAsia="Nunito" w:hAnsi="Nunito"/>
          <w:color w:val="000000"/>
          <w:rtl w:val="0"/>
        </w:rPr>
        <w:t xml:space="preserve">Privacy Button (if applicable)</w:t>
      </w:r>
    </w:p>
    <w:p w:rsidR="00000000" w:rsidDel="00000000" w:rsidP="00000000" w:rsidRDefault="00000000" w:rsidRPr="00000000" w14:paraId="00000006">
      <w:pPr>
        <w:numPr>
          <w:ilvl w:val="0"/>
          <w:numId w:val="5"/>
        </w:numPr>
        <w:spacing w:before="0" w:lineRule="auto"/>
        <w:ind w:left="720" w:hanging="360"/>
        <w:rPr>
          <w:rFonts w:ascii="Nunito" w:cs="Nunito" w:eastAsia="Nunito" w:hAnsi="Nunito"/>
          <w:color w:val="000000"/>
        </w:rPr>
      </w:pPr>
      <w:r w:rsidDel="00000000" w:rsidR="00000000" w:rsidRPr="00000000">
        <w:rPr>
          <w:rFonts w:ascii="Nunito" w:cs="Nunito" w:eastAsia="Nunito" w:hAnsi="Nunito"/>
          <w:color w:val="000000"/>
          <w:rtl w:val="0"/>
        </w:rPr>
        <w:t xml:space="preserve">Driver Feedback (if applicable)</w:t>
      </w:r>
      <w:r w:rsidDel="00000000" w:rsidR="00000000" w:rsidRPr="00000000">
        <w:rPr>
          <w:rtl w:val="0"/>
        </w:rPr>
      </w:r>
    </w:p>
    <w:p w:rsidR="00000000" w:rsidDel="00000000" w:rsidP="00000000" w:rsidRDefault="00000000" w:rsidRPr="00000000" w14:paraId="00000007">
      <w:pPr>
        <w:spacing w:before="0" w:lineRule="auto"/>
        <w:rPr>
          <w:rFonts w:ascii="Nunito" w:cs="Nunito" w:eastAsia="Nunito" w:hAnsi="Nunito"/>
          <w:color w:val="000000"/>
        </w:rPr>
      </w:pPr>
      <w:r w:rsidDel="00000000" w:rsidR="00000000" w:rsidRPr="00000000">
        <w:rPr>
          <w:rtl w:val="0"/>
        </w:rPr>
      </w:r>
    </w:p>
    <w:tbl>
      <w:tblPr>
        <w:tblStyle w:val="Table1"/>
        <w:tblW w:w="102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6"/>
        <w:tblGridChange w:id="0">
          <w:tblGrid>
            <w:gridCol w:w="1020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before="0" w:line="240" w:lineRule="auto"/>
              <w:rPr>
                <w:rFonts w:ascii="Nunito" w:cs="Nunito" w:eastAsia="Nunito" w:hAnsi="Nunito"/>
                <w:color w:val="000000"/>
              </w:rPr>
            </w:pPr>
            <w:r w:rsidDel="00000000" w:rsidR="00000000" w:rsidRPr="00000000">
              <w:rPr>
                <w:rFonts w:ascii="Nunito" w:cs="Nunito" w:eastAsia="Nunito" w:hAnsi="Nunito"/>
                <w:color w:val="000000"/>
                <w:rtl w:val="0"/>
              </w:rPr>
              <w:t xml:space="preserve">Any questions or problems? Please contact:</w:t>
            </w:r>
          </w:p>
          <w:p w:rsidR="00000000" w:rsidDel="00000000" w:rsidP="00000000" w:rsidRDefault="00000000" w:rsidRPr="00000000" w14:paraId="00000009">
            <w:pPr>
              <w:widowControl w:val="0"/>
              <w:spacing w:before="0" w:line="240" w:lineRule="auto"/>
              <w:rPr>
                <w:rFonts w:ascii="Nunito" w:cs="Nunito" w:eastAsia="Nunito" w:hAnsi="Nunito"/>
                <w:color w:val="000000"/>
              </w:rPr>
            </w:pPr>
            <w:r w:rsidDel="00000000" w:rsidR="00000000" w:rsidRPr="00000000">
              <w:rPr>
                <w:rtl w:val="0"/>
              </w:rPr>
            </w:r>
          </w:p>
          <w:p w:rsidR="00000000" w:rsidDel="00000000" w:rsidP="00000000" w:rsidRDefault="00000000" w:rsidRPr="00000000" w14:paraId="0000000A">
            <w:pPr>
              <w:widowControl w:val="0"/>
              <w:spacing w:before="0" w:line="240" w:lineRule="auto"/>
              <w:rPr>
                <w:rFonts w:ascii="Nunito" w:cs="Nunito" w:eastAsia="Nunito" w:hAnsi="Nunito"/>
                <w:color w:val="ff0000"/>
              </w:rPr>
            </w:pPr>
            <w:r w:rsidDel="00000000" w:rsidR="00000000" w:rsidRPr="00000000">
              <w:rPr>
                <w:rFonts w:ascii="Nunito" w:cs="Nunito" w:eastAsia="Nunito" w:hAnsi="Nunito"/>
                <w:color w:val="ff0000"/>
                <w:rtl w:val="0"/>
              </w:rPr>
              <w:t xml:space="preserve">[Insert Appropriate Contact]</w:t>
            </w:r>
          </w:p>
        </w:tc>
      </w:tr>
    </w:tbl>
    <w:p w:rsidR="00000000" w:rsidDel="00000000" w:rsidP="00000000" w:rsidRDefault="00000000" w:rsidRPr="00000000" w14:paraId="0000000B">
      <w:pPr>
        <w:pStyle w:val="Heading2"/>
        <w:rPr/>
      </w:pPr>
      <w:bookmarkStart w:colFirst="0" w:colLast="0" w:name="_4d0f7w6p7xkn" w:id="1"/>
      <w:bookmarkEnd w:id="1"/>
      <w:r w:rsidDel="00000000" w:rsidR="00000000" w:rsidRPr="00000000">
        <w:rPr>
          <w:rtl w:val="0"/>
        </w:rPr>
      </w:r>
    </w:p>
    <w:p w:rsidR="00000000" w:rsidDel="00000000" w:rsidP="00000000" w:rsidRDefault="00000000" w:rsidRPr="00000000" w14:paraId="0000000C">
      <w:pPr>
        <w:pStyle w:val="Heading2"/>
        <w:rPr/>
      </w:pPr>
      <w:bookmarkStart w:colFirst="0" w:colLast="0" w:name="_5p6pcmeap6tb" w:id="2"/>
      <w:bookmarkEnd w:id="2"/>
      <w:r w:rsidDel="00000000" w:rsidR="00000000" w:rsidRPr="00000000">
        <w:rPr>
          <w:rtl w:val="0"/>
        </w:rPr>
        <w:t xml:space="preserve">Driver Feedback</w:t>
      </w:r>
    </w:p>
    <w:p w:rsidR="00000000" w:rsidDel="00000000" w:rsidP="00000000" w:rsidRDefault="00000000" w:rsidRPr="00000000" w14:paraId="0000000D">
      <w:pPr>
        <w:rPr>
          <w:rFonts w:ascii="Nunito" w:cs="Nunito" w:eastAsia="Nunito" w:hAnsi="Nunito"/>
          <w:color w:val="000000"/>
        </w:rPr>
      </w:pPr>
      <w:r w:rsidDel="00000000" w:rsidR="00000000" w:rsidRPr="00000000">
        <w:rPr>
          <w:rFonts w:ascii="Nunito" w:cs="Nunito" w:eastAsia="Nunito" w:hAnsi="Nunito"/>
          <w:b w:val="1"/>
          <w:color w:val="000000"/>
          <w:rtl w:val="0"/>
        </w:rPr>
        <w:t xml:space="preserve">What will the in-cab coach do?</w:t>
      </w:r>
      <w:r w:rsidDel="00000000" w:rsidR="00000000" w:rsidRPr="00000000">
        <w:rPr>
          <w:rtl w:val="0"/>
        </w:rPr>
      </w:r>
    </w:p>
    <w:p w:rsidR="00000000" w:rsidDel="00000000" w:rsidP="00000000" w:rsidRDefault="00000000" w:rsidRPr="00000000" w14:paraId="0000000E">
      <w:pPr>
        <w:spacing w:before="0" w:lineRule="auto"/>
        <w:rPr>
          <w:rFonts w:ascii="Nunito" w:cs="Nunito" w:eastAsia="Nunito" w:hAnsi="Nunito"/>
          <w:color w:val="000000"/>
        </w:rPr>
      </w:pPr>
      <w:r w:rsidDel="00000000" w:rsidR="00000000" w:rsidRPr="00000000">
        <w:rPr>
          <w:rFonts w:ascii="Nunito" w:cs="Nunito" w:eastAsia="Nunito" w:hAnsi="Nunito"/>
          <w:color w:val="000000"/>
        </w:rPr>
        <w:drawing>
          <wp:inline distB="114300" distT="114300" distL="114300" distR="114300">
            <wp:extent cx="2714396" cy="2540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14396"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before="0" w:lineRule="auto"/>
        <w:rPr>
          <w:rFonts w:ascii="Nunito" w:cs="Nunito" w:eastAsia="Nunito" w:hAnsi="Nunito"/>
          <w:color w:val="000000"/>
        </w:rPr>
      </w:pPr>
      <w:r w:rsidDel="00000000" w:rsidR="00000000" w:rsidRPr="00000000">
        <w:rPr>
          <w:rFonts w:ascii="Nunito" w:cs="Nunito" w:eastAsia="Nunito" w:hAnsi="Nunito"/>
          <w:color w:val="000000"/>
          <w:rtl w:val="0"/>
        </w:rPr>
        <w:t xml:space="preserve">The in-cab coach will provide audio and visual feedback on the 4 following harsh driving events: </w:t>
      </w:r>
    </w:p>
    <w:p w:rsidR="00000000" w:rsidDel="00000000" w:rsidP="00000000" w:rsidRDefault="00000000" w:rsidRPr="00000000" w14:paraId="00000010">
      <w:pPr>
        <w:numPr>
          <w:ilvl w:val="0"/>
          <w:numId w:val="1"/>
        </w:numPr>
        <w:spacing w:before="0" w:lineRule="auto"/>
        <w:ind w:left="720" w:hanging="360"/>
        <w:rPr>
          <w:color w:val="000000"/>
          <w:sz w:val="22"/>
          <w:szCs w:val="22"/>
        </w:rPr>
      </w:pPr>
      <w:r w:rsidDel="00000000" w:rsidR="00000000" w:rsidRPr="00000000">
        <w:rPr>
          <w:rFonts w:ascii="Nunito" w:cs="Nunito" w:eastAsia="Nunito" w:hAnsi="Nunito"/>
          <w:color w:val="000000"/>
          <w:rtl w:val="0"/>
        </w:rPr>
        <w:t xml:space="preserve">Acceleration</w:t>
      </w:r>
    </w:p>
    <w:p w:rsidR="00000000" w:rsidDel="00000000" w:rsidP="00000000" w:rsidRDefault="00000000" w:rsidRPr="00000000" w14:paraId="00000011">
      <w:pPr>
        <w:numPr>
          <w:ilvl w:val="0"/>
          <w:numId w:val="2"/>
        </w:numPr>
        <w:spacing w:before="0" w:lineRule="auto"/>
        <w:ind w:left="720" w:hanging="360"/>
        <w:rPr>
          <w:color w:val="000000"/>
          <w:sz w:val="22"/>
          <w:szCs w:val="22"/>
        </w:rPr>
      </w:pPr>
      <w:r w:rsidDel="00000000" w:rsidR="00000000" w:rsidRPr="00000000">
        <w:rPr>
          <w:rFonts w:ascii="Nunito" w:cs="Nunito" w:eastAsia="Nunito" w:hAnsi="Nunito"/>
          <w:color w:val="000000"/>
          <w:rtl w:val="0"/>
        </w:rPr>
        <w:t xml:space="preserve">Braking</w:t>
      </w:r>
    </w:p>
    <w:p w:rsidR="00000000" w:rsidDel="00000000" w:rsidP="00000000" w:rsidRDefault="00000000" w:rsidRPr="00000000" w14:paraId="00000012">
      <w:pPr>
        <w:numPr>
          <w:ilvl w:val="0"/>
          <w:numId w:val="2"/>
        </w:numPr>
        <w:spacing w:before="0" w:lineRule="auto"/>
        <w:ind w:left="720" w:hanging="360"/>
        <w:rPr>
          <w:color w:val="000000"/>
          <w:sz w:val="22"/>
          <w:szCs w:val="22"/>
        </w:rPr>
      </w:pPr>
      <w:r w:rsidDel="00000000" w:rsidR="00000000" w:rsidRPr="00000000">
        <w:rPr>
          <w:rFonts w:ascii="Nunito" w:cs="Nunito" w:eastAsia="Nunito" w:hAnsi="Nunito"/>
          <w:color w:val="000000"/>
          <w:rtl w:val="0"/>
        </w:rPr>
        <w:t xml:space="preserve">Speeding</w:t>
      </w:r>
    </w:p>
    <w:p w:rsidR="00000000" w:rsidDel="00000000" w:rsidP="00000000" w:rsidRDefault="00000000" w:rsidRPr="00000000" w14:paraId="00000013">
      <w:pPr>
        <w:numPr>
          <w:ilvl w:val="0"/>
          <w:numId w:val="2"/>
        </w:numPr>
        <w:spacing w:before="0" w:lineRule="auto"/>
        <w:ind w:left="720" w:hanging="360"/>
        <w:rPr>
          <w:color w:val="000000"/>
          <w:sz w:val="22"/>
          <w:szCs w:val="22"/>
        </w:rPr>
      </w:pPr>
      <w:r w:rsidDel="00000000" w:rsidR="00000000" w:rsidRPr="00000000">
        <w:rPr>
          <w:rFonts w:ascii="Nunito" w:cs="Nunito" w:eastAsia="Nunito" w:hAnsi="Nunito"/>
          <w:color w:val="000000"/>
          <w:rtl w:val="0"/>
        </w:rPr>
        <w:t xml:space="preserve">Idling</w:t>
      </w:r>
    </w:p>
    <w:p w:rsidR="00000000" w:rsidDel="00000000" w:rsidP="00000000" w:rsidRDefault="00000000" w:rsidRPr="00000000" w14:paraId="00000014">
      <w:pP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What do the colours and beeps represent?</w:t>
      </w:r>
    </w:p>
    <w:p w:rsidR="00000000" w:rsidDel="00000000" w:rsidP="00000000" w:rsidRDefault="00000000" w:rsidRPr="00000000" w14:paraId="00000015">
      <w:pPr>
        <w:spacing w:before="0" w:lineRule="auto"/>
        <w:rPr>
          <w:rFonts w:ascii="Nunito" w:cs="Nunito" w:eastAsia="Nunito" w:hAnsi="Nunito"/>
          <w:color w:val="000000"/>
        </w:rPr>
      </w:pPr>
      <w:r w:rsidDel="00000000" w:rsidR="00000000" w:rsidRPr="00000000">
        <w:rPr>
          <w:rtl w:val="0"/>
        </w:rPr>
      </w:r>
    </w:p>
    <w:tbl>
      <w:tblPr>
        <w:tblStyle w:val="Table2"/>
        <w:tblW w:w="1014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05"/>
        <w:gridCol w:w="5235"/>
        <w:tblGridChange w:id="0">
          <w:tblGrid>
            <w:gridCol w:w="4905"/>
            <w:gridCol w:w="5235"/>
          </w:tblGrid>
        </w:tblGridChange>
      </w:tblGrid>
      <w:tr>
        <w:tc>
          <w:tcPr>
            <w:shd w:fill="f89728" w:val="clear"/>
            <w:tcMar>
              <w:top w:w="100.0" w:type="dxa"/>
              <w:left w:w="100.0" w:type="dxa"/>
              <w:bottom w:w="100.0" w:type="dxa"/>
              <w:right w:w="100.0" w:type="dxa"/>
            </w:tcMar>
            <w:vAlign w:val="top"/>
          </w:tcPr>
          <w:p w:rsidR="00000000" w:rsidDel="00000000" w:rsidP="00000000" w:rsidRDefault="00000000" w:rsidRPr="00000000" w14:paraId="00000016">
            <w:pPr>
              <w:widowControl w:val="0"/>
              <w:spacing w:before="0" w:line="240" w:lineRule="auto"/>
              <w:ind w:right="-105.70866141732267"/>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Amber</w:t>
            </w:r>
          </w:p>
        </w:tc>
        <w:tc>
          <w:tcPr>
            <w:shd w:fill="e06666" w:val="clear"/>
            <w:tcMar>
              <w:top w:w="100.0" w:type="dxa"/>
              <w:left w:w="100.0" w:type="dxa"/>
              <w:bottom w:w="100.0" w:type="dxa"/>
              <w:right w:w="100.0" w:type="dxa"/>
            </w:tcMar>
            <w:vAlign w:val="top"/>
          </w:tcPr>
          <w:p w:rsidR="00000000" w:rsidDel="00000000" w:rsidP="00000000" w:rsidRDefault="00000000" w:rsidRPr="00000000" w14:paraId="00000017">
            <w:pPr>
              <w:widowControl w:val="0"/>
              <w:spacing w:before="0" w:line="240" w:lineRule="auto"/>
              <w:ind w:right="-105.70866141732267"/>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Red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spacing w:before="0" w:lineRule="auto"/>
              <w:ind w:right="29.291338582677326"/>
              <w:rPr>
                <w:rFonts w:ascii="Nunito" w:cs="Nunito" w:eastAsia="Nunito" w:hAnsi="Nunito"/>
                <w:color w:val="000000"/>
              </w:rPr>
            </w:pPr>
            <w:r w:rsidDel="00000000" w:rsidR="00000000" w:rsidRPr="00000000">
              <w:rPr>
                <w:rFonts w:ascii="Nunito" w:cs="Nunito" w:eastAsia="Nunito" w:hAnsi="Nunito"/>
                <w:color w:val="000000"/>
                <w:rtl w:val="0"/>
              </w:rPr>
              <w:t xml:space="preserve">Harsh Driving (e.g., harsh acceleration / braking,  moderate speeding, and idling)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before="0" w:lineRule="auto"/>
              <w:ind w:right="-105.70866141732267"/>
              <w:rPr>
                <w:rFonts w:ascii="Nunito" w:cs="Nunito" w:eastAsia="Nunito" w:hAnsi="Nunito"/>
                <w:color w:val="000000"/>
              </w:rPr>
            </w:pPr>
            <w:r w:rsidDel="00000000" w:rsidR="00000000" w:rsidRPr="00000000">
              <w:rPr>
                <w:rFonts w:ascii="Nunito" w:cs="Nunito" w:eastAsia="Nunito" w:hAnsi="Nunito"/>
                <w:color w:val="000000"/>
                <w:rtl w:val="0"/>
              </w:rPr>
              <w:t xml:space="preserve">Extreme Driving (e.g., slamming on the brakes, significant speeding)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before="0" w:lineRule="auto"/>
              <w:ind w:right="-105.70866141732267"/>
              <w:rPr>
                <w:rFonts w:ascii="Nunito" w:cs="Nunito" w:eastAsia="Nunito" w:hAnsi="Nunito"/>
                <w:color w:val="000000"/>
              </w:rPr>
            </w:pPr>
            <w:r w:rsidDel="00000000" w:rsidR="00000000" w:rsidRPr="00000000">
              <w:rPr>
                <w:rFonts w:ascii="Nunito" w:cs="Nunito" w:eastAsia="Nunito" w:hAnsi="Nunito"/>
                <w:color w:val="000000"/>
                <w:rtl w:val="0"/>
              </w:rPr>
              <w:t xml:space="preserve">Single Beep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spacing w:before="0" w:lineRule="auto"/>
              <w:ind w:right="-105.70866141732267"/>
              <w:rPr>
                <w:rFonts w:ascii="Nunito" w:cs="Nunito" w:eastAsia="Nunito" w:hAnsi="Nunito"/>
                <w:color w:val="000000"/>
              </w:rPr>
            </w:pPr>
            <w:r w:rsidDel="00000000" w:rsidR="00000000" w:rsidRPr="00000000">
              <w:rPr>
                <w:rFonts w:ascii="Nunito" w:cs="Nunito" w:eastAsia="Nunito" w:hAnsi="Nunito"/>
                <w:color w:val="000000"/>
                <w:rtl w:val="0"/>
              </w:rPr>
              <w:t xml:space="preserve">Constant Beep</w:t>
            </w:r>
          </w:p>
        </w:tc>
      </w:tr>
    </w:tbl>
    <w:p w:rsidR="00000000" w:rsidDel="00000000" w:rsidP="00000000" w:rsidRDefault="00000000" w:rsidRPr="00000000" w14:paraId="0000001C">
      <w:pPr>
        <w:spacing w:before="0" w:lineRule="auto"/>
        <w:rPr>
          <w:rFonts w:ascii="Nunito" w:cs="Nunito" w:eastAsia="Nunito" w:hAnsi="Nunito"/>
          <w:color w:val="000000"/>
        </w:rPr>
      </w:pPr>
      <w:r w:rsidDel="00000000" w:rsidR="00000000" w:rsidRPr="00000000">
        <w:rPr>
          <w:rtl w:val="0"/>
        </w:rPr>
      </w:r>
    </w:p>
    <w:p w:rsidR="00000000" w:rsidDel="00000000" w:rsidP="00000000" w:rsidRDefault="00000000" w:rsidRPr="00000000" w14:paraId="0000001D">
      <w:pPr>
        <w:spacing w:before="0" w:lineRule="auto"/>
        <w:rPr>
          <w:color w:val="000000"/>
        </w:rPr>
      </w:pPr>
      <w:r w:rsidDel="00000000" w:rsidR="00000000" w:rsidRPr="00000000">
        <w:rPr>
          <w:rFonts w:ascii="Nunito" w:cs="Nunito" w:eastAsia="Nunito" w:hAnsi="Nunito"/>
          <w:color w:val="000000"/>
          <w:rtl w:val="0"/>
        </w:rPr>
        <w:t xml:space="preserve">Driving style events are reported centrally into a series of reports to profile drivers Green / Amber / Red based on events per hour. These reports will be used to improve driver safety.</w:t>
      </w:r>
      <w:r w:rsidDel="00000000" w:rsidR="00000000" w:rsidRPr="00000000">
        <w:rPr>
          <w:rtl w:val="0"/>
        </w:rPr>
      </w:r>
    </w:p>
    <w:p w:rsidR="00000000" w:rsidDel="00000000" w:rsidP="00000000" w:rsidRDefault="00000000" w:rsidRPr="00000000" w14:paraId="0000001E">
      <w:pPr>
        <w:pStyle w:val="Heading2"/>
        <w:rPr/>
      </w:pPr>
      <w:bookmarkStart w:colFirst="0" w:colLast="0" w:name="_bm759li7ihh" w:id="3"/>
      <w:bookmarkEnd w:id="3"/>
      <w:r w:rsidDel="00000000" w:rsidR="00000000" w:rsidRPr="00000000">
        <w:rPr>
          <w:rtl w:val="0"/>
        </w:rPr>
        <w:t xml:space="preserve">Driver Identification</w:t>
      </w:r>
      <w:r w:rsidDel="00000000" w:rsidR="00000000" w:rsidRPr="00000000">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476250</wp:posOffset>
            </wp:positionV>
            <wp:extent cx="783349" cy="1262063"/>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8"/>
                    <a:srcRect b="3428" l="0" r="0" t="3428"/>
                    <a:stretch>
                      <a:fillRect/>
                    </a:stretch>
                  </pic:blipFill>
                  <pic:spPr>
                    <a:xfrm>
                      <a:off x="0" y="0"/>
                      <a:ext cx="783349" cy="12620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4972050</wp:posOffset>
            </wp:positionH>
            <wp:positionV relativeFrom="paragraph">
              <wp:posOffset>447675</wp:posOffset>
            </wp:positionV>
            <wp:extent cx="1515723" cy="1323975"/>
            <wp:effectExtent b="0" l="0" r="0" t="0"/>
            <wp:wrapSquare wrapText="bothSides" distB="114300" distT="114300" distL="114300" distR="114300"/>
            <wp:docPr id="7" name="image3.jpg"/>
            <a:graphic>
              <a:graphicData uri="http://schemas.openxmlformats.org/drawingml/2006/picture">
                <pic:pic>
                  <pic:nvPicPr>
                    <pic:cNvPr id="0" name="image3.jpg"/>
                    <pic:cNvPicPr preferRelativeResize="0"/>
                  </pic:nvPicPr>
                  <pic:blipFill>
                    <a:blip r:embed="rId9"/>
                    <a:srcRect b="0" l="-285" r="44021" t="15848"/>
                    <a:stretch>
                      <a:fillRect/>
                    </a:stretch>
                  </pic:blipFill>
                  <pic:spPr>
                    <a:xfrm>
                      <a:off x="0" y="0"/>
                      <a:ext cx="1515723" cy="1323975"/>
                    </a:xfrm>
                    <a:prstGeom prst="rect"/>
                    <a:ln/>
                  </pic:spPr>
                </pic:pic>
              </a:graphicData>
            </a:graphic>
          </wp:anchor>
        </w:drawing>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color w:val="000000"/>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color w:val="000000"/>
        </w:rPr>
      </w:pPr>
      <w:r w:rsidDel="00000000" w:rsidR="00000000" w:rsidRPr="00000000">
        <w:rPr>
          <w:rFonts w:ascii="Nunito" w:cs="Nunito" w:eastAsia="Nunito" w:hAnsi="Nunito"/>
          <w:b w:val="1"/>
          <w:color w:val="000000"/>
          <w:rtl w:val="0"/>
        </w:rPr>
        <w:t xml:space="preserve">How do I log in every day?</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unito" w:cs="Nunito" w:eastAsia="Nunito" w:hAnsi="Nunito"/>
          <w:color w:val="000000"/>
        </w:rPr>
      </w:pPr>
      <w:r w:rsidDel="00000000" w:rsidR="00000000" w:rsidRPr="00000000">
        <w:rPr>
          <w:rFonts w:ascii="Nunito" w:cs="Nunito" w:eastAsia="Nunito" w:hAnsi="Nunito"/>
          <w:color w:val="000000"/>
          <w:rtl w:val="0"/>
        </w:rPr>
        <w:t xml:space="preserve">Present the key to the in-cab coach before you </w:t>
        <w:br w:type="textWrapping"/>
        <w:t xml:space="preserve">turn the ignition on</w:t>
      </w:r>
    </w:p>
    <w:p w:rsidR="00000000" w:rsidDel="00000000" w:rsidP="00000000" w:rsidRDefault="00000000" w:rsidRPr="00000000" w14:paraId="0000002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unito" w:cs="Nunito" w:eastAsia="Nunito" w:hAnsi="Nunito"/>
          <w:color w:val="000000"/>
        </w:rPr>
      </w:pPr>
      <w:r w:rsidDel="00000000" w:rsidR="00000000" w:rsidRPr="00000000">
        <w:rPr>
          <w:rFonts w:ascii="Nunito" w:cs="Nunito" w:eastAsia="Nunito" w:hAnsi="Nunito"/>
          <w:color w:val="000000"/>
          <w:rtl w:val="0"/>
        </w:rPr>
        <w:t xml:space="preserve">The reader will acknowledge the key with a rapid flash of the orange LED</w:t>
      </w:r>
    </w:p>
    <w:p w:rsidR="00000000" w:rsidDel="00000000" w:rsidP="00000000" w:rsidRDefault="00000000" w:rsidRPr="00000000" w14:paraId="0000002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Nunito" w:cs="Nunito" w:eastAsia="Nunito" w:hAnsi="Nunito"/>
          <w:color w:val="000000"/>
        </w:rPr>
      </w:pPr>
      <w:r w:rsidDel="00000000" w:rsidR="00000000" w:rsidRPr="00000000">
        <w:rPr>
          <w:rFonts w:ascii="Nunito" w:cs="Nunito" w:eastAsia="Nunito" w:hAnsi="Nunito"/>
          <w:color w:val="000000"/>
          <w:rtl w:val="0"/>
        </w:rPr>
        <w:t xml:space="preserve">Start your ignition</w:t>
      </w:r>
    </w:p>
    <w:p w:rsidR="00000000" w:rsidDel="00000000" w:rsidP="00000000" w:rsidRDefault="00000000" w:rsidRPr="00000000" w14:paraId="00000024">
      <w:pPr>
        <w:spacing w:before="0" w:lineRule="auto"/>
        <w:rPr>
          <w:rFonts w:ascii="Nunito" w:cs="Nunito" w:eastAsia="Nunito" w:hAnsi="Nunito"/>
          <w:color w:val="000000"/>
        </w:rPr>
      </w:pPr>
      <w:r w:rsidDel="00000000" w:rsidR="00000000" w:rsidRPr="00000000">
        <w:rPr>
          <w:rtl w:val="0"/>
        </w:rPr>
      </w:r>
    </w:p>
    <w:p w:rsidR="00000000" w:rsidDel="00000000" w:rsidP="00000000" w:rsidRDefault="00000000" w:rsidRPr="00000000" w14:paraId="00000025">
      <w:pPr>
        <w:spacing w:before="0" w:lineRule="auto"/>
        <w:rPr>
          <w:rFonts w:ascii="Nunito" w:cs="Nunito" w:eastAsia="Nunito" w:hAnsi="Nunito"/>
          <w:color w:val="000000"/>
        </w:rPr>
      </w:pPr>
      <w:r w:rsidDel="00000000" w:rsidR="00000000" w:rsidRPr="00000000">
        <w:rPr>
          <w:rFonts w:ascii="Nunito" w:cs="Nunito" w:eastAsia="Nunito" w:hAnsi="Nunito"/>
          <w:color w:val="000000"/>
          <w:rtl w:val="0"/>
        </w:rPr>
        <w:t xml:space="preserve">If you start the engine and hear the buzzer sound, you have not logged in correctly. Turn off your engine and go back to Step 1. Please follow this process each time you switch on your ignition. Do not lend or swap your tag with another driver.</w:t>
      </w:r>
    </w:p>
    <w:p w:rsidR="00000000" w:rsidDel="00000000" w:rsidP="00000000" w:rsidRDefault="00000000" w:rsidRPr="00000000" w14:paraId="00000026">
      <w:pP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What happens if I don’t log in?</w:t>
      </w:r>
    </w:p>
    <w:p w:rsidR="00000000" w:rsidDel="00000000" w:rsidP="00000000" w:rsidRDefault="00000000" w:rsidRPr="00000000" w14:paraId="00000027">
      <w:pPr>
        <w:spacing w:before="0" w:lineRule="auto"/>
        <w:rPr>
          <w:rFonts w:ascii="Nunito" w:cs="Nunito" w:eastAsia="Nunito" w:hAnsi="Nunito"/>
          <w:color w:val="000000"/>
        </w:rPr>
      </w:pPr>
      <w:r w:rsidDel="00000000" w:rsidR="00000000" w:rsidRPr="00000000">
        <w:rPr>
          <w:rFonts w:ascii="Nunito" w:cs="Nunito" w:eastAsia="Nunito" w:hAnsi="Nunito"/>
          <w:color w:val="000000"/>
          <w:rtl w:val="0"/>
        </w:rPr>
        <w:t xml:space="preserve">The in-cab coach’s notification light will flash &amp; bleep to alert you to log in.</w:t>
      </w:r>
    </w:p>
    <w:p w:rsidR="00000000" w:rsidDel="00000000" w:rsidP="00000000" w:rsidRDefault="00000000" w:rsidRPr="00000000" w14:paraId="00000028">
      <w:pPr>
        <w:rPr>
          <w:rFonts w:ascii="Nunito" w:cs="Nunito" w:eastAsia="Nunito" w:hAnsi="Nunito"/>
          <w:b w:val="1"/>
          <w:color w:val="000000"/>
        </w:rPr>
      </w:pPr>
      <w:r w:rsidDel="00000000" w:rsidR="00000000" w:rsidRPr="00000000">
        <w:rPr>
          <w:rFonts w:ascii="Nunito" w:cs="Nunito" w:eastAsia="Nunito" w:hAnsi="Nunito"/>
          <w:b w:val="1"/>
          <w:color w:val="000000"/>
          <w:rtl w:val="0"/>
        </w:rPr>
        <w:t xml:space="preserve">What should I do if I lose my key?</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color w:val="000000"/>
        </w:rPr>
      </w:pPr>
      <w:r w:rsidDel="00000000" w:rsidR="00000000" w:rsidRPr="00000000">
        <w:rPr>
          <w:rFonts w:ascii="Nunito" w:cs="Nunito" w:eastAsia="Nunito" w:hAnsi="Nunito"/>
          <w:color w:val="000000"/>
          <w:rtl w:val="0"/>
        </w:rPr>
        <w:t xml:space="preserve">Please contact your line manager for a replacement.</w:t>
      </w:r>
    </w:p>
    <w:p w:rsidR="00000000" w:rsidDel="00000000" w:rsidP="00000000" w:rsidRDefault="00000000" w:rsidRPr="00000000" w14:paraId="0000002A">
      <w:pPr>
        <w:spacing w:before="0" w:lineRule="auto"/>
        <w:rPr>
          <w:rFonts w:ascii="Nunito" w:cs="Nunito" w:eastAsia="Nunito" w:hAnsi="Nunito"/>
          <w:color w:val="000000"/>
        </w:rPr>
      </w:pPr>
      <w:r w:rsidDel="00000000" w:rsidR="00000000" w:rsidRPr="00000000">
        <w:rPr>
          <w:rtl w:val="0"/>
        </w:rPr>
      </w:r>
    </w:p>
    <w:p w:rsidR="00000000" w:rsidDel="00000000" w:rsidP="00000000" w:rsidRDefault="00000000" w:rsidRPr="00000000" w14:paraId="0000002B">
      <w:pPr>
        <w:pStyle w:val="Heading2"/>
        <w:rPr/>
      </w:pPr>
      <w:bookmarkStart w:colFirst="0" w:colLast="0" w:name="_iu33gnymxoom" w:id="4"/>
      <w:bookmarkEnd w:id="4"/>
      <w:r w:rsidDel="00000000" w:rsidR="00000000" w:rsidRPr="00000000">
        <w:rPr>
          <w:rtl w:val="0"/>
        </w:rPr>
        <w:t xml:space="preserve">Privacy Button</w:t>
      </w:r>
    </w:p>
    <w:p w:rsidR="00000000" w:rsidDel="00000000" w:rsidP="00000000" w:rsidRDefault="00000000" w:rsidRPr="00000000" w14:paraId="0000002C">
      <w:pPr>
        <w:spacing w:before="0" w:lineRule="auto"/>
        <w:rPr>
          <w:rFonts w:ascii="Nunito" w:cs="Nunito" w:eastAsia="Nunito" w:hAnsi="Nunito"/>
          <w:color w:val="000000"/>
        </w:rPr>
      </w:pPr>
      <w:r w:rsidDel="00000000" w:rsidR="00000000" w:rsidRPr="00000000">
        <w:rPr>
          <w:rtl w:val="0"/>
        </w:rPr>
      </w:r>
    </w:p>
    <w:p w:rsidR="00000000" w:rsidDel="00000000" w:rsidP="00000000" w:rsidRDefault="00000000" w:rsidRPr="00000000" w14:paraId="0000002D">
      <w:pPr>
        <w:spacing w:before="0" w:lineRule="auto"/>
        <w:rPr>
          <w:rFonts w:ascii="Nunito" w:cs="Nunito" w:eastAsia="Nunito" w:hAnsi="Nunito"/>
          <w:color w:val="000000"/>
        </w:rPr>
      </w:pPr>
      <w:r w:rsidDel="00000000" w:rsidR="00000000" w:rsidRPr="00000000">
        <w:rPr>
          <w:rFonts w:ascii="Nunito" w:cs="Nunito" w:eastAsia="Nunito" w:hAnsi="Nunito"/>
          <w:color w:val="000000"/>
          <w:rtl w:val="0"/>
        </w:rPr>
        <w:t xml:space="preserve">In private mode, your location is not visible to others on the Masternaut Connect map or in any reports. The  number of miles driven while in private mode is available via reports for tax purposes.</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b w:val="1"/>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190500</wp:posOffset>
            </wp:positionV>
            <wp:extent cx="1912688" cy="1536421"/>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0"/>
                    <a:srcRect b="40344" l="51812" r="13392" t="39937"/>
                    <a:stretch>
                      <a:fillRect/>
                    </a:stretch>
                  </pic:blipFill>
                  <pic:spPr>
                    <a:xfrm>
                      <a:off x="0" y="0"/>
                      <a:ext cx="1912688" cy="1536421"/>
                    </a:xfrm>
                    <a:prstGeom prst="rect"/>
                    <a:ln/>
                  </pic:spPr>
                </pic:pic>
              </a:graphicData>
            </a:graphic>
          </wp:anchor>
        </w:drawing>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unito" w:cs="Nunito" w:eastAsia="Nunito" w:hAnsi="Nunito"/>
          <w:color w:val="000000"/>
        </w:rPr>
      </w:pPr>
      <w:r w:rsidDel="00000000" w:rsidR="00000000" w:rsidRPr="00000000">
        <w:rPr>
          <w:rFonts w:ascii="Nunito" w:cs="Nunito" w:eastAsia="Nunito" w:hAnsi="Nunito"/>
          <w:b w:val="1"/>
          <w:color w:val="000000"/>
          <w:rtl w:val="0"/>
        </w:rPr>
        <w:t xml:space="preserve">How do I go into private mode? </w:t>
      </w:r>
      <w:r w:rsidDel="00000000" w:rsidR="00000000" w:rsidRPr="00000000">
        <w:rPr>
          <w:rtl w:val="0"/>
        </w:rPr>
      </w:r>
    </w:p>
    <w:p w:rsidR="00000000" w:rsidDel="00000000" w:rsidP="00000000" w:rsidRDefault="00000000" w:rsidRPr="00000000" w14:paraId="00000030">
      <w:pPr>
        <w:spacing w:before="0" w:lineRule="auto"/>
        <w:rPr>
          <w:rFonts w:ascii="Nunito" w:cs="Nunito" w:eastAsia="Nunito" w:hAnsi="Nunito"/>
          <w:color w:val="000000"/>
        </w:rPr>
      </w:pPr>
      <w:r w:rsidDel="00000000" w:rsidR="00000000" w:rsidRPr="00000000">
        <w:rPr>
          <w:rFonts w:ascii="Nunito" w:cs="Nunito" w:eastAsia="Nunito" w:hAnsi="Nunito"/>
          <w:color w:val="000000"/>
          <w:rtl w:val="0"/>
        </w:rPr>
        <w:t xml:space="preserve">In order to activate private mode, please follow these instructions:</w:t>
      </w:r>
    </w:p>
    <w:p w:rsidR="00000000" w:rsidDel="00000000" w:rsidP="00000000" w:rsidRDefault="00000000" w:rsidRPr="00000000" w14:paraId="0000003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Nunito" w:cs="Nunito" w:eastAsia="Nunito" w:hAnsi="Nunito"/>
          <w:color w:val="000000"/>
          <w:u w:val="none"/>
        </w:rPr>
      </w:pPr>
      <w:r w:rsidDel="00000000" w:rsidR="00000000" w:rsidRPr="00000000">
        <w:rPr>
          <w:rFonts w:ascii="Nunito" w:cs="Nunito" w:eastAsia="Nunito" w:hAnsi="Nunito"/>
          <w:color w:val="000000"/>
          <w:rtl w:val="0"/>
        </w:rPr>
        <w:t xml:space="preserve">Yo</w:t>
      </w:r>
      <w:r w:rsidDel="00000000" w:rsidR="00000000" w:rsidRPr="00000000">
        <w:rPr>
          <w:rFonts w:ascii="Nunito" w:cs="Nunito" w:eastAsia="Nunito" w:hAnsi="Nunito"/>
          <w:color w:val="000000"/>
          <w:rtl w:val="0"/>
        </w:rPr>
        <w:t xml:space="preserve">ur vehicle engine must be fully off</w:t>
      </w:r>
    </w:p>
    <w:p w:rsidR="00000000" w:rsidDel="00000000" w:rsidP="00000000" w:rsidRDefault="00000000" w:rsidRPr="00000000" w14:paraId="0000003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Nunito" w:cs="Nunito" w:eastAsia="Nunito" w:hAnsi="Nunito"/>
          <w:color w:val="000000"/>
          <w:u w:val="none"/>
        </w:rPr>
      </w:pPr>
      <w:r w:rsidDel="00000000" w:rsidR="00000000" w:rsidRPr="00000000">
        <w:rPr>
          <w:rFonts w:ascii="Nunito" w:cs="Nunito" w:eastAsia="Nunito" w:hAnsi="Nunito"/>
          <w:color w:val="000000"/>
          <w:rtl w:val="0"/>
        </w:rPr>
        <w:t xml:space="preserve">Press the private button</w:t>
      </w:r>
    </w:p>
    <w:p w:rsidR="00000000" w:rsidDel="00000000" w:rsidP="00000000" w:rsidRDefault="00000000" w:rsidRPr="00000000" w14:paraId="0000003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Nunito" w:cs="Nunito" w:eastAsia="Nunito" w:hAnsi="Nunito"/>
          <w:color w:val="000000"/>
          <w:u w:val="none"/>
        </w:rPr>
      </w:pPr>
      <w:r w:rsidDel="00000000" w:rsidR="00000000" w:rsidRPr="00000000">
        <w:rPr>
          <w:rFonts w:ascii="Nunito" w:cs="Nunito" w:eastAsia="Nunito" w:hAnsi="Nunito"/>
          <w:color w:val="000000"/>
          <w:rtl w:val="0"/>
        </w:rPr>
        <w:t xml:space="preserve">You will see an amber notification light blinking to the right of the private bu</w:t>
      </w:r>
      <w:r w:rsidDel="00000000" w:rsidR="00000000" w:rsidRPr="00000000">
        <w:rPr>
          <w:rFonts w:ascii="Nunito" w:cs="Nunito" w:eastAsia="Nunito" w:hAnsi="Nunito"/>
          <w:color w:val="000000"/>
          <w:rtl w:val="0"/>
        </w:rPr>
        <w:t xml:space="preserve">tton</w:t>
      </w:r>
    </w:p>
    <w:p w:rsidR="00000000" w:rsidDel="00000000" w:rsidP="00000000" w:rsidRDefault="00000000" w:rsidRPr="00000000" w14:paraId="0000003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Nunito" w:cs="Nunito" w:eastAsia="Nunito" w:hAnsi="Nunito"/>
          <w:color w:val="000000"/>
          <w:u w:val="none"/>
        </w:rPr>
      </w:pPr>
      <w:r w:rsidDel="00000000" w:rsidR="00000000" w:rsidRPr="00000000">
        <w:rPr>
          <w:rFonts w:ascii="Nunito" w:cs="Nunito" w:eastAsia="Nunito" w:hAnsi="Nunito"/>
          <w:color w:val="000000"/>
          <w:rtl w:val="0"/>
        </w:rPr>
        <w:t xml:space="preserve">Switch the engine on</w:t>
      </w:r>
    </w:p>
    <w:p w:rsidR="00000000" w:rsidDel="00000000" w:rsidP="00000000" w:rsidRDefault="00000000" w:rsidRPr="00000000" w14:paraId="0000003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rPr>
          <w:rFonts w:ascii="Nunito" w:cs="Nunito" w:eastAsia="Nunito" w:hAnsi="Nunito"/>
          <w:color w:val="000000"/>
          <w:u w:val="none"/>
        </w:rPr>
      </w:pPr>
      <w:r w:rsidDel="00000000" w:rsidR="00000000" w:rsidRPr="00000000">
        <w:rPr>
          <w:rFonts w:ascii="Nunito" w:cs="Nunito" w:eastAsia="Nunito" w:hAnsi="Nunito"/>
          <w:color w:val="000000"/>
          <w:rtl w:val="0"/>
        </w:rPr>
        <w:t xml:space="preserve">The amber notification light will switch from flashing to fixed: </w:t>
      </w:r>
      <w:r w:rsidDel="00000000" w:rsidR="00000000" w:rsidRPr="00000000">
        <w:rPr>
          <w:rFonts w:ascii="Nunito" w:cs="Nunito" w:eastAsia="Nunito" w:hAnsi="Nunito"/>
          <w:color w:val="000000"/>
          <w:rtl w:val="0"/>
        </w:rPr>
        <w:t xml:space="preserve">you have successfully entered private mode.</w:t>
      </w:r>
    </w:p>
    <w:p w:rsidR="00000000" w:rsidDel="00000000" w:rsidP="00000000" w:rsidRDefault="00000000" w:rsidRPr="00000000" w14:paraId="00000036">
      <w:pPr>
        <w:spacing w:before="0" w:lineRule="auto"/>
        <w:rPr>
          <w:rFonts w:ascii="Nunito" w:cs="Nunito" w:eastAsia="Nunito" w:hAnsi="Nunito"/>
          <w:color w:val="000000"/>
        </w:rPr>
      </w:pPr>
      <w:r w:rsidDel="00000000" w:rsidR="00000000" w:rsidRPr="00000000">
        <w:rPr>
          <w:rtl w:val="0"/>
        </w:rPr>
      </w:r>
    </w:p>
    <w:p w:rsidR="00000000" w:rsidDel="00000000" w:rsidP="00000000" w:rsidRDefault="00000000" w:rsidRPr="00000000" w14:paraId="00000037">
      <w:pPr>
        <w:spacing w:before="0" w:lineRule="auto"/>
        <w:rPr>
          <w:rFonts w:ascii="Nunito" w:cs="Nunito" w:eastAsia="Nunito" w:hAnsi="Nunito"/>
          <w:color w:val="000000"/>
        </w:rPr>
      </w:pPr>
      <w:r w:rsidDel="00000000" w:rsidR="00000000" w:rsidRPr="00000000">
        <w:rPr>
          <w:rFonts w:ascii="Nunito" w:cs="Nunito" w:eastAsia="Nunito" w:hAnsi="Nunito"/>
          <w:color w:val="000000"/>
          <w:rtl w:val="0"/>
        </w:rPr>
        <w:t xml:space="preserve">As long as the amber notification light is on, you are in private mode. Normal business mode will be activated the next time you start your engine, if you don’t press the privacy button. </w:t>
      </w:r>
    </w:p>
    <w:p w:rsidR="00000000" w:rsidDel="00000000" w:rsidP="00000000" w:rsidRDefault="00000000" w:rsidRPr="00000000" w14:paraId="00000038">
      <w:pPr>
        <w:rPr>
          <w:color w:val="000000"/>
        </w:rPr>
      </w:pPr>
      <w:r w:rsidDel="00000000" w:rsidR="00000000" w:rsidRPr="00000000">
        <w:rPr>
          <w:rtl w:val="0"/>
        </w:rPr>
      </w:r>
    </w:p>
    <w:sectPr>
      <w:headerReference r:id="rId11" w:type="default"/>
      <w:headerReference r:id="rId12" w:type="first"/>
      <w:footerReference r:id="rId13" w:type="default"/>
      <w:footerReference r:id="rId14" w:type="first"/>
      <w:pgSz w:h="16838" w:w="11906"/>
      <w:pgMar w:bottom="850.3937007874016" w:top="850.3937007874016" w:left="850.3937007874016" w:right="850.3937007874016"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Nunito Extra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rPr>
        <w:b w:val="1"/>
        <w:color w:val="051e41"/>
        <w:sz w:val="20"/>
        <w:szCs w:val="20"/>
      </w:rPr>
    </w:pPr>
    <w:r w:rsidDel="00000000" w:rsidR="00000000" w:rsidRPr="00000000">
      <w:rPr>
        <w:rtl w:val="0"/>
      </w:rPr>
    </w:r>
  </w:p>
  <w:tbl>
    <w:tblPr>
      <w:tblStyle w:val="Table3"/>
      <w:tblW w:w="102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6"/>
      <w:tblGridChange w:id="0">
        <w:tblGrid>
          <w:gridCol w:w="10206"/>
        </w:tblGrid>
      </w:tblGridChange>
    </w:tblGrid>
    <w:tr>
      <w:trPr>
        <w:trHeight w:val="340" w:hRule="atLeast"/>
      </w:trPr>
      <w:tc>
        <w:tcPr>
          <w:tcBorders>
            <w:top w:color="00aff0"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tabs>
              <w:tab w:val="right" w:pos="8640"/>
            </w:tabs>
            <w:spacing w:before="0" w:lineRule="auto"/>
            <w:jc w:val="right"/>
            <w:rPr>
              <w:rFonts w:ascii="Nunito" w:cs="Nunito" w:eastAsia="Nunito" w:hAnsi="Nunito"/>
              <w:b w:val="1"/>
              <w:color w:val="051e41"/>
              <w:sz w:val="20"/>
              <w:szCs w:val="20"/>
            </w:rPr>
          </w:pPr>
          <w:r w:rsidDel="00000000" w:rsidR="00000000" w:rsidRPr="00000000">
            <w:rPr>
              <w:rtl w:val="0"/>
            </w:rPr>
            <w:t xml:space="preserve">Driver Factsheet</w:t>
          </w:r>
          <w:r w:rsidDel="00000000" w:rsidR="00000000" w:rsidRPr="00000000">
            <w:rPr>
              <w:rtl w:val="0"/>
            </w:rPr>
          </w:r>
        </w:p>
      </w:tc>
    </w:tr>
  </w:tbl>
  <w:p w:rsidR="00000000" w:rsidDel="00000000" w:rsidP="00000000" w:rsidRDefault="00000000" w:rsidRPr="00000000" w14:paraId="0000003B">
    <w:pPr>
      <w:tabs>
        <w:tab w:val="right" w:pos="8640"/>
      </w:tabs>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rPr>
        <w:b w:val="1"/>
        <w:color w:val="051e41"/>
        <w:sz w:val="20"/>
        <w:szCs w:val="20"/>
      </w:rPr>
    </w:pPr>
    <w:r w:rsidDel="00000000" w:rsidR="00000000" w:rsidRPr="00000000">
      <w:rPr>
        <w:color w:val="051e41"/>
        <w:sz w:val="20"/>
        <w:szCs w:val="20"/>
        <w:rtl w:val="0"/>
      </w:rPr>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5429250</wp:posOffset>
          </wp:positionH>
          <wp:positionV relativeFrom="paragraph">
            <wp:posOffset>304800</wp:posOffset>
          </wp:positionV>
          <wp:extent cx="1013963" cy="38305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13963" cy="383053"/>
                  </a:xfrm>
                  <a:prstGeom prst="rect"/>
                  <a:ln/>
                </pic:spPr>
              </pic:pic>
            </a:graphicData>
          </a:graphic>
        </wp:anchor>
      </w:drawing>
    </w:r>
  </w:p>
  <w:tbl>
    <w:tblPr>
      <w:tblStyle w:val="Table4"/>
      <w:tblW w:w="1020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6"/>
      <w:tblGridChange w:id="0">
        <w:tblGrid>
          <w:gridCol w:w="10206"/>
        </w:tblGrid>
      </w:tblGridChange>
    </w:tblGrid>
    <w:tr>
      <w:tc>
        <w:tcPr>
          <w:tcBorders>
            <w:top w:color="ffffff" w:space="0" w:sz="8" w:val="single"/>
            <w:left w:color="ffffff" w:space="0" w:sz="8" w:val="single"/>
            <w:bottom w:color="00aff0"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before="0" w:lineRule="auto"/>
            <w:rPr>
              <w:b w:val="1"/>
              <w:color w:val="051e41"/>
              <w:sz w:val="20"/>
              <w:szCs w:val="20"/>
            </w:rPr>
          </w:pPr>
          <w:r w:rsidDel="00000000" w:rsidR="00000000" w:rsidRPr="00000000">
            <w:rPr>
              <w:rFonts w:ascii="Nunito" w:cs="Nunito" w:eastAsia="Nunito" w:hAnsi="Nunito"/>
              <w:b w:val="1"/>
              <w:color w:val="051e41"/>
              <w:sz w:val="20"/>
              <w:szCs w:val="20"/>
              <w:rtl w:val="0"/>
            </w:rPr>
            <w:t xml:space="preserve">Driver Factsheet</w:t>
          </w:r>
          <w:r w:rsidDel="00000000" w:rsidR="00000000" w:rsidRPr="00000000">
            <w:rPr>
              <w:rtl w:val="0"/>
            </w:rPr>
          </w:r>
        </w:p>
      </w:tc>
    </w:tr>
  </w:tbl>
  <w:p w:rsidR="00000000" w:rsidDel="00000000" w:rsidP="00000000" w:rsidRDefault="00000000" w:rsidRPr="00000000" w14:paraId="0000003E">
    <w:pPr>
      <w:rPr>
        <w:b w:val="1"/>
        <w:color w:val="051e41"/>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pStyle w:val="Title"/>
      <w:keepNext w:val="0"/>
      <w:keepLines w:val="0"/>
      <w:pBdr>
        <w:top w:space="0" w:sz="0" w:val="nil"/>
        <w:left w:space="0" w:sz="0" w:val="nil"/>
        <w:bottom w:space="0" w:sz="0" w:val="nil"/>
        <w:right w:space="0" w:sz="0" w:val="nil"/>
        <w:between w:space="0" w:sz="0" w:val="nil"/>
      </w:pBdr>
      <w:shd w:fill="auto" w:val="clear"/>
      <w:spacing w:after="0" w:before="0" w:line="240" w:lineRule="auto"/>
      <w:ind w:left="-15" w:right="-15" w:firstLine="0"/>
      <w:rPr/>
    </w:pPr>
    <w:bookmarkStart w:colFirst="0" w:colLast="0" w:name="_ogs27bvtai83" w:id="5"/>
    <w:bookmarkEnd w:id="5"/>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3387338</wp:posOffset>
          </wp:positionH>
          <wp:positionV relativeFrom="paragraph">
            <wp:posOffset>247650</wp:posOffset>
          </wp:positionV>
          <wp:extent cx="3099187" cy="1185863"/>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099187" cy="118586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Light" w:cs="Nunito Light" w:eastAsia="Nunito Light" w:hAnsi="Nunito Light"/>
        <w:color w:val="717171"/>
        <w:sz w:val="22"/>
        <w:szCs w:val="22"/>
        <w:lang w:val="en_GB"/>
      </w:rPr>
    </w:rPrDefault>
    <w:pPrDefault>
      <w:pPr>
        <w:spacing w:before="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20" w:line="240" w:lineRule="auto"/>
      <w:ind w:left="-15" w:right="-15" w:firstLine="0"/>
    </w:pPr>
    <w:rPr>
      <w:rFonts w:ascii="Nunito" w:cs="Nunito" w:eastAsia="Nunito" w:hAnsi="Nunito"/>
      <w:color w:val="051e41"/>
      <w:sz w:val="48"/>
      <w:szCs w:val="48"/>
    </w:rPr>
  </w:style>
  <w:style w:type="paragraph" w:styleId="Heading2">
    <w:name w:val="heading 2"/>
    <w:basedOn w:val="Normal"/>
    <w:next w:val="Normal"/>
    <w:pPr>
      <w:keepNext w:val="1"/>
      <w:keepLines w:val="1"/>
      <w:spacing w:before="300" w:lineRule="auto"/>
    </w:pPr>
    <w:rPr>
      <w:rFonts w:ascii="Nunito" w:cs="Nunito" w:eastAsia="Nunito" w:hAnsi="Nunito"/>
      <w:color w:val="051e41"/>
      <w:sz w:val="36"/>
      <w:szCs w:val="36"/>
    </w:rPr>
  </w:style>
  <w:style w:type="paragraph" w:styleId="Heading3">
    <w:name w:val="heading 3"/>
    <w:basedOn w:val="Normal"/>
    <w:next w:val="Normal"/>
    <w:pPr>
      <w:keepNext w:val="1"/>
      <w:keepLines w:val="1"/>
      <w:spacing w:before="300" w:lineRule="auto"/>
    </w:pPr>
    <w:rPr>
      <w:rFonts w:ascii="Nunito" w:cs="Nunito" w:eastAsia="Nunito" w:hAnsi="Nunito"/>
      <w:b w:val="1"/>
      <w:color w:val="051e41"/>
      <w:sz w:val="20"/>
      <w:szCs w:val="20"/>
    </w:rPr>
  </w:style>
  <w:style w:type="paragraph" w:styleId="Heading4">
    <w:name w:val="heading 4"/>
    <w:basedOn w:val="Normal"/>
    <w:next w:val="Normal"/>
    <w:pPr>
      <w:keepNext w:val="1"/>
      <w:keepLines w:val="1"/>
      <w:spacing w:before="300" w:lineRule="auto"/>
    </w:pPr>
    <w:rPr>
      <w:rFonts w:ascii="Nunito" w:cs="Nunito" w:eastAsia="Nunito" w:hAnsi="Nunito"/>
      <w:b w:val="1"/>
      <w:color w:val="051e41"/>
      <w:sz w:val="20"/>
      <w:szCs w:val="20"/>
    </w:rPr>
  </w:style>
  <w:style w:type="paragraph" w:styleId="Heading5">
    <w:name w:val="heading 5"/>
    <w:basedOn w:val="Normal"/>
    <w:next w:val="Normal"/>
    <w:pPr>
      <w:keepNext w:val="1"/>
      <w:keepLines w:val="1"/>
      <w:spacing w:before="300" w:lineRule="auto"/>
    </w:pPr>
    <w:rPr>
      <w:rFonts w:ascii="Nunito" w:cs="Nunito" w:eastAsia="Nunito" w:hAnsi="Nunito"/>
      <w:b w:val="1"/>
      <w:color w:val="051e41"/>
      <w:sz w:val="20"/>
      <w:szCs w:val="20"/>
    </w:rPr>
  </w:style>
  <w:style w:type="paragraph" w:styleId="Heading6">
    <w:name w:val="heading 6"/>
    <w:basedOn w:val="Normal"/>
    <w:next w:val="Normal"/>
    <w:pPr>
      <w:keepNext w:val="1"/>
      <w:keepLines w:val="1"/>
      <w:spacing w:before="300" w:lineRule="auto"/>
    </w:pPr>
    <w:rPr>
      <w:rFonts w:ascii="Nunito" w:cs="Nunito" w:eastAsia="Nunito" w:hAnsi="Nunito"/>
      <w:b w:val="1"/>
      <w:color w:val="051e41"/>
      <w:sz w:val="20"/>
      <w:szCs w:val="20"/>
    </w:rPr>
  </w:style>
  <w:style w:type="paragraph" w:styleId="Title">
    <w:name w:val="Title"/>
    <w:basedOn w:val="Normal"/>
    <w:next w:val="Normal"/>
    <w:pPr>
      <w:keepNext w:val="1"/>
      <w:keepLines w:val="1"/>
      <w:spacing w:before="0" w:line="240" w:lineRule="auto"/>
    </w:pPr>
    <w:rPr>
      <w:rFonts w:ascii="Nunito ExtraLight" w:cs="Nunito ExtraLight" w:eastAsia="Nunito ExtraLight" w:hAnsi="Nunito ExtraLight"/>
      <w:color w:val="051e41"/>
      <w:sz w:val="96"/>
      <w:szCs w:val="96"/>
    </w:rPr>
  </w:style>
  <w:style w:type="paragraph" w:styleId="Subtitle">
    <w:name w:val="Subtitle"/>
    <w:basedOn w:val="Normal"/>
    <w:next w:val="Normal"/>
    <w:pPr>
      <w:keepNext w:val="1"/>
      <w:keepLines w:val="1"/>
      <w:spacing w:after="320" w:before="0" w:line="240" w:lineRule="auto"/>
      <w:ind w:left="-15" w:right="-15" w:firstLine="0"/>
    </w:pPr>
    <w:rPr>
      <w:rFonts w:ascii="Nunito ExtraLight" w:cs="Nunito ExtraLight" w:eastAsia="Nunito ExtraLight" w:hAnsi="Nunito ExtraLight"/>
      <w:color w:val="051e41"/>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unitoExtraLight-regular.ttf"/><Relationship Id="rId2" Type="http://schemas.openxmlformats.org/officeDocument/2006/relationships/font" Target="fonts/NunitoExtraLight-bold.ttf"/><Relationship Id="rId3" Type="http://schemas.openxmlformats.org/officeDocument/2006/relationships/font" Target="fonts/NunitoExtraLight-italic.ttf"/><Relationship Id="rId4" Type="http://schemas.openxmlformats.org/officeDocument/2006/relationships/font" Target="fonts/NunitoExtraLight-boldItalic.ttf"/><Relationship Id="rId11" Type="http://schemas.openxmlformats.org/officeDocument/2006/relationships/font" Target="fonts/NunitoLight-italic.ttf"/><Relationship Id="rId10" Type="http://schemas.openxmlformats.org/officeDocument/2006/relationships/font" Target="fonts/NunitoLight-bold.ttf"/><Relationship Id="rId12" Type="http://schemas.openxmlformats.org/officeDocument/2006/relationships/font" Target="fonts/NunitoLight-boldItalic.ttf"/><Relationship Id="rId9" Type="http://schemas.openxmlformats.org/officeDocument/2006/relationships/font" Target="fonts/NunitoLight-regular.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